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MACROSTRUTTURA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Lavori Pubblici, Ambiente, Patrimonio e Governo del Territorio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SERVIZIO AMBIENTE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723"/>
        </w:tabs>
        <w:spacing w:line="240" w:lineRule="auto"/>
        <w:ind w:right="-40.8661417322827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protocollo@pec.comune.cascina.pi.it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-2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80"/>
        <w:tblGridChange w:id="0">
          <w:tblGrid>
            <w:gridCol w:w="8880"/>
          </w:tblGrid>
        </w:tblGridChange>
      </w:tblGrid>
      <w:tr>
        <w:trPr>
          <w:cantSplit w:val="1"/>
          <w:trHeight w:val="102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PROGETTO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FORMATIVO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EDUCAMBIENTE A.S. 202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-202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 Scheda di adesione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Il/la sottoscritto/a _________________________________________________________________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Tel.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 cellulare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e-mail____________________________________pec____________________________________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 qualità di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referente dei percorsi di Educazione Ambientale per la propria classe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0000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Istituto Comprensivo_____________________________________________________________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0000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Scuola Privata__________________________________________________________________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scuola____________________________________________________________________________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 sede in via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/piazza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 n°_________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SCUOLA PRIMARIA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hd w:fill="e8eaed" w:val="clear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hd w:fill="e8eaed" w:val="clear"/>
          <w:rtl w:val="0"/>
        </w:rPr>
        <w:t xml:space="preserve">lasse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__________ /sezione ______________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SCUOLA SECONDARIA DI 1°GRADO</w:t>
      </w:r>
    </w:p>
    <w:p w:rsidR="00000000" w:rsidDel="00000000" w:rsidP="00000000" w:rsidRDefault="00000000" w:rsidRPr="00000000" w14:paraId="00000015">
      <w:pP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hd w:fill="e8eaed" w:val="clear"/>
          <w:rtl w:val="0"/>
        </w:rPr>
        <w:t xml:space="preserve">Classe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__________ /sezione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Dichiara che il Coordinatore di plesso è 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                                                          (Cognome)                       </w:t>
        <w:tab/>
        <w:t xml:space="preserve">                                                                          (Nome)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Tel/cell._______________________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e-mail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Dichiara di aver preso visione 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“progett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formativi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duc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mbiente a.s.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”;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Comunica la propria adesione alla seguente proposta formativa, pubblicat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sul sito istituzionale del Comune di Cascin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-182.5984251968498" w:hanging="360"/>
        <w:jc w:val="both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all.1 “Progetto formativo Educambiente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a.s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 202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 scuole primarie”;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2.5984251968498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all.2 “Progetto formativo Educambiente a.s. 2024/2025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”.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141.73228346456688" w:right="-182.5984251968498" w:firstLine="0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Denominazione Associazione:_____________________________________________________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ome del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progetto 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Data __________________</w:t>
        <w:tab/>
        <w:tab/>
        <w:t xml:space="preserve">            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Firma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otocollo@pec.comune.cascina.p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oaPUt5Ge10e6i94maR24hLzD1Q==">CgMxLjA4AHIhMVJ5dHVhQWRPa2Q0MGJvZ3BSU2lfNGZsb2h0WFNFUDBv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